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FBC8" w14:textId="77777777" w:rsidR="00095038" w:rsidRPr="000C0BF4" w:rsidRDefault="00220FD0" w:rsidP="00BC288E">
      <w:pPr>
        <w:pStyle w:val="Title"/>
        <w:jc w:val="both"/>
        <w:rPr>
          <w:b w:val="0"/>
          <w:bCs w:val="0"/>
          <w:vanish/>
          <w:sz w:val="37"/>
          <w:specVanish/>
        </w:rPr>
      </w:pPr>
      <w:r>
        <w:rPr>
          <w:b w:val="0"/>
          <w:bCs w:val="0"/>
          <w:sz w:val="37"/>
        </w:rPr>
        <w:t xml:space="preserve"> </w:t>
      </w:r>
      <w:r w:rsidR="001C380A">
        <w:rPr>
          <w:b w:val="0"/>
          <w:bCs w:val="0"/>
          <w:sz w:val="37"/>
        </w:rPr>
        <w:tab/>
      </w:r>
      <w:r w:rsidR="001C380A">
        <w:rPr>
          <w:b w:val="0"/>
          <w:bCs w:val="0"/>
          <w:sz w:val="37"/>
        </w:rPr>
        <w:tab/>
      </w:r>
      <w:r w:rsidR="001C380A">
        <w:rPr>
          <w:b w:val="0"/>
          <w:bCs w:val="0"/>
          <w:sz w:val="37"/>
        </w:rPr>
        <w:tab/>
      </w:r>
      <w:r w:rsidR="001C380A">
        <w:rPr>
          <w:b w:val="0"/>
          <w:bCs w:val="0"/>
          <w:sz w:val="37"/>
        </w:rPr>
        <w:tab/>
      </w:r>
      <w:r w:rsidR="00BC288E">
        <w:rPr>
          <w:b w:val="0"/>
          <w:bCs w:val="0"/>
          <w:sz w:val="37"/>
        </w:rPr>
        <w:t xml:space="preserve">                                    </w:t>
      </w:r>
      <w:r w:rsidR="00BA2555">
        <w:rPr>
          <w:rFonts w:ascii="Tahoma" w:hAnsi="Tahoma" w:cs="Tahoma"/>
          <w:noProof/>
          <w:color w:val="000000"/>
        </w:rPr>
        <w:drawing>
          <wp:inline distT="0" distB="0" distL="0" distR="0" wp14:anchorId="46621DBD" wp14:editId="07777777">
            <wp:extent cx="866140" cy="866140"/>
            <wp:effectExtent l="0" t="0" r="0" b="0"/>
            <wp:docPr id="1" name="Picture 1" descr="Letter 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31ABC43C" w:rsidR="001B0657" w:rsidRPr="000C0BF4" w:rsidRDefault="00666914" w:rsidP="00095038">
      <w:pPr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 xml:space="preserve"> </w:t>
      </w:r>
    </w:p>
    <w:p w14:paraId="3B7D00D6" w14:textId="6EE5A4CB" w:rsidR="009A7E89" w:rsidRPr="000C0BF4" w:rsidRDefault="00666914" w:rsidP="009A7E89">
      <w:pPr>
        <w:jc w:val="center"/>
        <w:rPr>
          <w:rFonts w:ascii="Arial" w:hAnsi="Arial" w:cs="Arial"/>
          <w:b/>
          <w:vanish/>
          <w:specVanish/>
        </w:rPr>
      </w:pPr>
      <w:r>
        <w:rPr>
          <w:rFonts w:ascii="Arial" w:hAnsi="Arial" w:cs="Arial"/>
          <w:b/>
        </w:rPr>
        <w:t xml:space="preserve"> </w:t>
      </w:r>
      <w:r w:rsidR="009A7E89" w:rsidRPr="009A7E89">
        <w:rPr>
          <w:rFonts w:ascii="Arial" w:hAnsi="Arial" w:cs="Arial"/>
          <w:b/>
        </w:rPr>
        <w:t>Terms of Reference</w:t>
      </w:r>
      <w:r w:rsidR="003B3F54">
        <w:rPr>
          <w:rFonts w:ascii="Arial" w:hAnsi="Arial" w:cs="Arial"/>
          <w:b/>
        </w:rPr>
        <w:t xml:space="preserve"> for the </w:t>
      </w:r>
      <w:r w:rsidR="009A7E89" w:rsidRPr="009A7E89">
        <w:rPr>
          <w:rFonts w:ascii="Arial" w:hAnsi="Arial" w:cs="Arial"/>
          <w:b/>
        </w:rPr>
        <w:t>Planning Committee</w:t>
      </w:r>
    </w:p>
    <w:p w14:paraId="0A37501D" w14:textId="429F7572" w:rsidR="004055D7" w:rsidRPr="009A7E89" w:rsidRDefault="00666914" w:rsidP="009A7E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DAB6C7B" w14:textId="77777777" w:rsidR="009A7E89" w:rsidRPr="00D75553" w:rsidRDefault="009A7E89" w:rsidP="009A7E89">
      <w:pPr>
        <w:rPr>
          <w:rFonts w:ascii="Arial" w:hAnsi="Arial" w:cs="Arial"/>
        </w:rPr>
      </w:pPr>
    </w:p>
    <w:p w14:paraId="6155BE8A" w14:textId="5BEFB1D3" w:rsidR="003B3F54" w:rsidRPr="00D75553" w:rsidRDefault="003B3F54" w:rsidP="009A7E89">
      <w:pPr>
        <w:rPr>
          <w:rFonts w:ascii="Arial" w:hAnsi="Arial" w:cs="Arial"/>
          <w:sz w:val="22"/>
          <w:szCs w:val="22"/>
        </w:rPr>
      </w:pPr>
      <w:r w:rsidRPr="00D75553">
        <w:rPr>
          <w:rFonts w:ascii="Arial" w:hAnsi="Arial" w:cs="Arial"/>
          <w:sz w:val="22"/>
          <w:szCs w:val="22"/>
        </w:rPr>
        <w:t xml:space="preserve">The Planning Committee meets </w:t>
      </w:r>
      <w:r w:rsidR="00BC288E" w:rsidRPr="00D75553">
        <w:rPr>
          <w:rFonts w:ascii="Arial" w:hAnsi="Arial" w:cs="Arial"/>
          <w:sz w:val="22"/>
          <w:szCs w:val="22"/>
        </w:rPr>
        <w:t>according to the council’s schedule of meetings</w:t>
      </w:r>
      <w:r w:rsidRPr="00D75553">
        <w:rPr>
          <w:rFonts w:ascii="Arial" w:hAnsi="Arial" w:cs="Arial"/>
          <w:sz w:val="22"/>
          <w:szCs w:val="22"/>
        </w:rPr>
        <w:t xml:space="preserve">. </w:t>
      </w:r>
      <w:r w:rsidR="004E25B9" w:rsidRPr="00D75553">
        <w:rPr>
          <w:rFonts w:ascii="Arial" w:hAnsi="Arial" w:cs="Arial"/>
          <w:sz w:val="22"/>
          <w:szCs w:val="22"/>
        </w:rPr>
        <w:t>Full Council (and</w:t>
      </w:r>
      <w:r w:rsidRPr="00D75553">
        <w:rPr>
          <w:rFonts w:ascii="Arial" w:hAnsi="Arial" w:cs="Arial"/>
          <w:sz w:val="22"/>
          <w:szCs w:val="22"/>
        </w:rPr>
        <w:t xml:space="preserve"> members</w:t>
      </w:r>
      <w:r w:rsidR="004E25B9" w:rsidRPr="00D75553">
        <w:rPr>
          <w:rFonts w:ascii="Arial" w:hAnsi="Arial" w:cs="Arial"/>
          <w:sz w:val="22"/>
          <w:szCs w:val="22"/>
        </w:rPr>
        <w:t xml:space="preserve"> of the public)</w:t>
      </w:r>
      <w:r w:rsidRPr="00D75553">
        <w:rPr>
          <w:rFonts w:ascii="Arial" w:hAnsi="Arial" w:cs="Arial"/>
          <w:sz w:val="22"/>
          <w:szCs w:val="22"/>
        </w:rPr>
        <w:t xml:space="preserve"> are welcome to attend to pass comment on the application</w:t>
      </w:r>
      <w:r w:rsidR="00D75553" w:rsidRPr="00D75553">
        <w:rPr>
          <w:rFonts w:ascii="Arial" w:hAnsi="Arial" w:cs="Arial"/>
          <w:sz w:val="22"/>
          <w:szCs w:val="22"/>
        </w:rPr>
        <w:t xml:space="preserve">, </w:t>
      </w:r>
      <w:r w:rsidRPr="00D75553">
        <w:rPr>
          <w:rFonts w:ascii="Arial" w:hAnsi="Arial" w:cs="Arial"/>
          <w:sz w:val="22"/>
          <w:szCs w:val="22"/>
        </w:rPr>
        <w:t>but do not have a voting right. The committee responsibilities are:</w:t>
      </w:r>
    </w:p>
    <w:p w14:paraId="02EB378F" w14:textId="77777777" w:rsidR="003B3F54" w:rsidRPr="00D75553" w:rsidRDefault="003B3F54" w:rsidP="009A7E89">
      <w:pPr>
        <w:rPr>
          <w:rFonts w:ascii="Arial" w:hAnsi="Arial" w:cs="Arial"/>
          <w:sz w:val="22"/>
          <w:szCs w:val="22"/>
        </w:rPr>
      </w:pPr>
    </w:p>
    <w:p w14:paraId="793850E3" w14:textId="77777777" w:rsidR="009A7E89" w:rsidRPr="00D75553" w:rsidRDefault="009A7E89" w:rsidP="00D662A5">
      <w:pPr>
        <w:numPr>
          <w:ilvl w:val="0"/>
          <w:numId w:val="7"/>
        </w:numPr>
        <w:spacing w:before="120" w:after="120"/>
        <w:ind w:left="1077" w:hanging="357"/>
        <w:rPr>
          <w:rFonts w:ascii="Arial" w:hAnsi="Arial" w:cs="Arial"/>
          <w:sz w:val="22"/>
          <w:szCs w:val="22"/>
        </w:rPr>
      </w:pPr>
      <w:r w:rsidRPr="00D75553">
        <w:rPr>
          <w:rFonts w:ascii="Arial" w:hAnsi="Arial" w:cs="Arial"/>
          <w:sz w:val="22"/>
          <w:szCs w:val="22"/>
        </w:rPr>
        <w:t>To consider all planning applications for the Town Council area and make comment to the Planning Authority.</w:t>
      </w:r>
    </w:p>
    <w:p w14:paraId="4C0B2E41" w14:textId="77777777" w:rsidR="00321A56" w:rsidRPr="00D75553" w:rsidRDefault="00321A56" w:rsidP="00D662A5">
      <w:pPr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D75553">
        <w:rPr>
          <w:rFonts w:ascii="Arial" w:hAnsi="Arial" w:cs="Arial"/>
          <w:sz w:val="22"/>
          <w:szCs w:val="22"/>
        </w:rPr>
        <w:t xml:space="preserve">To consider </w:t>
      </w:r>
      <w:r w:rsidR="00B9466C" w:rsidRPr="00D75553">
        <w:rPr>
          <w:rFonts w:ascii="Arial" w:hAnsi="Arial" w:cs="Arial"/>
          <w:sz w:val="22"/>
          <w:szCs w:val="22"/>
        </w:rPr>
        <w:t>all licensing applications for the Town Council area and make comment to the Licensing Authority.</w:t>
      </w:r>
    </w:p>
    <w:p w14:paraId="5A39BBE3" w14:textId="4CC7AFD7" w:rsidR="009A7E89" w:rsidRPr="002A2C46" w:rsidRDefault="04EB7F94" w:rsidP="00D662A5">
      <w:pPr>
        <w:pStyle w:val="ListParagraph"/>
        <w:numPr>
          <w:ilvl w:val="0"/>
          <w:numId w:val="7"/>
        </w:numPr>
        <w:spacing w:before="120" w:after="120"/>
        <w:rPr>
          <w:color w:val="0D0D0D" w:themeColor="text1" w:themeTint="F2"/>
          <w:sz w:val="22"/>
          <w:szCs w:val="22"/>
        </w:rPr>
      </w:pPr>
      <w:r w:rsidRPr="00D75553">
        <w:rPr>
          <w:rFonts w:ascii="Arial" w:hAnsi="Arial" w:cs="Arial"/>
          <w:sz w:val="22"/>
          <w:szCs w:val="22"/>
        </w:rPr>
        <w:t xml:space="preserve">To recommend to Full Council to call any necessary Public Meetings relating to large (which are 10 or more dwellings or </w:t>
      </w:r>
      <w:r w:rsidR="002A2C46" w:rsidRPr="00D75553">
        <w:rPr>
          <w:rFonts w:ascii="Arial" w:hAnsi="Arial" w:cs="Arial"/>
          <w:sz w:val="22"/>
          <w:szCs w:val="22"/>
        </w:rPr>
        <w:t>large-scale</w:t>
      </w:r>
      <w:r w:rsidRPr="00D75553">
        <w:rPr>
          <w:rFonts w:ascii="Arial" w:hAnsi="Arial" w:cs="Arial"/>
          <w:sz w:val="22"/>
          <w:szCs w:val="22"/>
        </w:rPr>
        <w:t xml:space="preserve"> retail units) </w:t>
      </w:r>
      <w:r w:rsidRPr="04EB7F94">
        <w:rPr>
          <w:rFonts w:ascii="Arial" w:hAnsi="Arial" w:cs="Arial"/>
          <w:color w:val="000000" w:themeColor="text1"/>
          <w:sz w:val="22"/>
          <w:szCs w:val="22"/>
        </w:rPr>
        <w:t>and or c</w:t>
      </w:r>
      <w:r w:rsidR="00D75553">
        <w:rPr>
          <w:rFonts w:ascii="Arial" w:hAnsi="Arial" w:cs="Arial"/>
          <w:color w:val="000000" w:themeColor="text1"/>
          <w:sz w:val="22"/>
          <w:szCs w:val="22"/>
        </w:rPr>
        <w:t xml:space="preserve">ontentious </w:t>
      </w:r>
      <w:r w:rsidR="00D75553" w:rsidRPr="002A2C46">
        <w:rPr>
          <w:rFonts w:ascii="Arial" w:hAnsi="Arial" w:cs="Arial"/>
          <w:color w:val="0D0D0D" w:themeColor="text1" w:themeTint="F2"/>
          <w:sz w:val="22"/>
          <w:szCs w:val="22"/>
        </w:rPr>
        <w:t>applications.</w:t>
      </w: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26E1120B" w14:textId="77777777" w:rsidR="00B9466C" w:rsidRPr="002A2C46" w:rsidRDefault="04EB7F94" w:rsidP="00D662A5">
      <w:pPr>
        <w:numPr>
          <w:ilvl w:val="0"/>
          <w:numId w:val="7"/>
        </w:numPr>
        <w:spacing w:before="120" w:after="120"/>
        <w:ind w:left="1077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>To consider and pass comment on all Milton Keynes Planning Policies.</w:t>
      </w:r>
    </w:p>
    <w:p w14:paraId="06881603" w14:textId="4DF652C5" w:rsidR="004E25B9" w:rsidRPr="002A2C46" w:rsidRDefault="00BD7571" w:rsidP="00D662A5">
      <w:pPr>
        <w:numPr>
          <w:ilvl w:val="0"/>
          <w:numId w:val="7"/>
        </w:numPr>
        <w:spacing w:before="120" w:after="120"/>
        <w:ind w:left="1077" w:hanging="357"/>
        <w:rPr>
          <w:rFonts w:ascii="Arial" w:hAnsi="Arial" w:cs="Arial"/>
          <w:color w:val="0D0D0D" w:themeColor="text1" w:themeTint="F2"/>
          <w:sz w:val="22"/>
          <w:szCs w:val="22"/>
        </w:rPr>
      </w:pP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Arrange for </w:t>
      </w:r>
      <w:r w:rsidR="04EB7F94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a member when necessary, to attend Milton Keynes Development Control Meetings </w:t>
      </w: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as </w:t>
      </w:r>
      <w:r w:rsidR="005C75EB">
        <w:rPr>
          <w:rFonts w:ascii="Arial" w:hAnsi="Arial" w:cs="Arial"/>
          <w:color w:val="0D0D0D" w:themeColor="text1" w:themeTint="F2"/>
          <w:sz w:val="22"/>
          <w:szCs w:val="22"/>
        </w:rPr>
        <w:t xml:space="preserve">a </w:t>
      </w:r>
      <w:r w:rsidR="002A2C46" w:rsidRPr="002A2C46">
        <w:rPr>
          <w:rFonts w:ascii="Arial" w:hAnsi="Arial" w:cs="Arial"/>
          <w:color w:val="0D0D0D" w:themeColor="text1" w:themeTint="F2"/>
          <w:sz w:val="22"/>
          <w:szCs w:val="22"/>
        </w:rPr>
        <w:t>representative</w:t>
      </w: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 for</w:t>
      </w:r>
      <w:r w:rsidR="04EB7F94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 the Council.  This member will be confirmed to MKC Planning by </w:t>
      </w:r>
      <w:r w:rsidR="0080118C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an officer from </w:t>
      </w:r>
      <w:r w:rsidR="04EB7F94" w:rsidRPr="002A2C46">
        <w:rPr>
          <w:rFonts w:ascii="Arial" w:hAnsi="Arial" w:cs="Arial"/>
          <w:color w:val="0D0D0D" w:themeColor="text1" w:themeTint="F2"/>
          <w:sz w:val="22"/>
          <w:szCs w:val="22"/>
        </w:rPr>
        <w:t>WGTC.</w:t>
      </w:r>
    </w:p>
    <w:p w14:paraId="72A3D3EC" w14:textId="77777777" w:rsidR="004E25B9" w:rsidRDefault="004E25B9" w:rsidP="004E25B9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D0B940D" w14:textId="3D91BCCA" w:rsidR="00BC288E" w:rsidRPr="00BC288E" w:rsidRDefault="00496553" w:rsidP="000C0BF4">
      <w:pPr>
        <w:spacing w:before="75" w:after="240"/>
        <w:rPr>
          <w:rFonts w:ascii="Arial" w:hAnsi="Arial" w:cs="Arial"/>
          <w:sz w:val="22"/>
          <w:szCs w:val="22"/>
        </w:rPr>
      </w:pPr>
      <w:r w:rsidRPr="004E25B9">
        <w:rPr>
          <w:rFonts w:ascii="Arial" w:hAnsi="Arial" w:cs="Arial"/>
          <w:color w:val="000000"/>
          <w:sz w:val="22"/>
          <w:szCs w:val="22"/>
        </w:rPr>
        <w:t>All matters relating to Neighbourhood Plans should be discussed by Full Council.</w:t>
      </w:r>
    </w:p>
    <w:p w14:paraId="5EF3EAE3" w14:textId="77777777" w:rsidR="00BC288E" w:rsidRPr="00BC288E" w:rsidRDefault="00BC288E" w:rsidP="00BC2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C288E">
        <w:rPr>
          <w:rFonts w:ascii="Arial" w:hAnsi="Arial" w:cs="Arial"/>
          <w:sz w:val="22"/>
          <w:szCs w:val="22"/>
        </w:rPr>
        <w:t xml:space="preserve">Any large or contentious applications to be dealt with by the Full Council. </w:t>
      </w:r>
    </w:p>
    <w:p w14:paraId="0E27B00A" w14:textId="77777777" w:rsidR="00BC288E" w:rsidRPr="00BC288E" w:rsidRDefault="00BC288E" w:rsidP="00BC28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6E80B84" w14:textId="55D1890E" w:rsidR="004C3E34" w:rsidRPr="002A2C46" w:rsidRDefault="008A265A" w:rsidP="004C3E34">
      <w:pPr>
        <w:spacing w:before="75"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The committee will have an item </w:t>
      </w:r>
      <w:r w:rsidR="00235316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on </w:t>
      </w: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each agenda </w:t>
      </w:r>
      <w:r w:rsidR="00496553" w:rsidRPr="002A2C46">
        <w:rPr>
          <w:rFonts w:ascii="Arial" w:hAnsi="Arial" w:cs="Arial"/>
          <w:color w:val="0D0D0D" w:themeColor="text1" w:themeTint="F2"/>
          <w:sz w:val="22"/>
          <w:szCs w:val="22"/>
        </w:rPr>
        <w:t>‘</w:t>
      </w:r>
      <w:r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to receive an update on previously discussed planning and licensing </w:t>
      </w:r>
      <w:r w:rsidR="002A2C46" w:rsidRPr="002A2C46">
        <w:rPr>
          <w:rFonts w:ascii="Arial" w:hAnsi="Arial" w:cs="Arial"/>
          <w:color w:val="0D0D0D" w:themeColor="text1" w:themeTint="F2"/>
          <w:sz w:val="22"/>
          <w:szCs w:val="22"/>
        </w:rPr>
        <w:t>applications</w:t>
      </w:r>
      <w:r w:rsidR="00496553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  <w:r w:rsidR="004C3E34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This will enable members to keep up to date on any relevant developments on the applications and appoint a member to speak on the application at Milton Keynes Development Control </w:t>
      </w:r>
      <w:r w:rsidR="002A2C46" w:rsidRPr="002A2C46">
        <w:rPr>
          <w:rFonts w:ascii="Arial" w:hAnsi="Arial" w:cs="Arial"/>
          <w:color w:val="0D0D0D" w:themeColor="text1" w:themeTint="F2"/>
          <w:sz w:val="22"/>
          <w:szCs w:val="22"/>
        </w:rPr>
        <w:t>Committee or</w:t>
      </w:r>
      <w:r w:rsidR="004C3E34" w:rsidRPr="002A2C46">
        <w:rPr>
          <w:rFonts w:ascii="Arial" w:hAnsi="Arial" w:cs="Arial"/>
          <w:color w:val="0D0D0D" w:themeColor="text1" w:themeTint="F2"/>
          <w:sz w:val="22"/>
          <w:szCs w:val="22"/>
        </w:rPr>
        <w:t xml:space="preserve"> arrange a public meeting. Under this item the committee will not be able to alter their comments agreed on the application.</w:t>
      </w:r>
    </w:p>
    <w:p w14:paraId="4CB4D93D" w14:textId="65609BB5" w:rsidR="004C3E34" w:rsidRPr="00383069" w:rsidRDefault="004C3E34" w:rsidP="006E2908">
      <w:pPr>
        <w:spacing w:before="75"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383069">
        <w:rPr>
          <w:rFonts w:ascii="Arial" w:hAnsi="Arial" w:cs="Arial"/>
          <w:color w:val="0D0D0D" w:themeColor="text1" w:themeTint="F2"/>
          <w:sz w:val="22"/>
          <w:szCs w:val="22"/>
        </w:rPr>
        <w:t>The committee will have an item on each agenda ‘to receive an update on Enforcement issue</w:t>
      </w:r>
      <w:r w:rsidR="002A2C46">
        <w:rPr>
          <w:rFonts w:ascii="Arial" w:hAnsi="Arial" w:cs="Arial"/>
          <w:color w:val="0D0D0D" w:themeColor="text1" w:themeTint="F2"/>
          <w:sz w:val="22"/>
          <w:szCs w:val="22"/>
        </w:rPr>
        <w:t>s’</w:t>
      </w:r>
    </w:p>
    <w:p w14:paraId="3F727953" w14:textId="77777777" w:rsidR="00033818" w:rsidRPr="00033818" w:rsidRDefault="00033818" w:rsidP="00033818">
      <w:pPr>
        <w:spacing w:before="75" w:after="240"/>
        <w:rPr>
          <w:rFonts w:ascii="Arial" w:hAnsi="Arial" w:cs="Arial"/>
          <w:color w:val="FF0000"/>
        </w:rPr>
      </w:pPr>
      <w:r w:rsidRPr="00033818">
        <w:rPr>
          <w:rFonts w:ascii="Arial" w:hAnsi="Arial" w:cs="Arial"/>
          <w:color w:val="FF0000"/>
        </w:rPr>
        <w:t>Should applications fall outside of the meeting or the meeting is not quorate the clerk and the chair are delegated to provide comments to MKCC</w:t>
      </w:r>
    </w:p>
    <w:p w14:paraId="60061E4C" w14:textId="77777777" w:rsidR="004E25B9" w:rsidRDefault="004E25B9" w:rsidP="00554493">
      <w:pPr>
        <w:spacing w:before="75" w:after="240"/>
        <w:rPr>
          <w:rFonts w:ascii="Arial" w:hAnsi="Arial" w:cs="Arial"/>
          <w:color w:val="000000"/>
          <w:sz w:val="22"/>
          <w:szCs w:val="22"/>
        </w:rPr>
      </w:pPr>
    </w:p>
    <w:p w14:paraId="44EAFD9C" w14:textId="242EBD18" w:rsidR="004E25B9" w:rsidRPr="000C0BF4" w:rsidRDefault="004E25B9" w:rsidP="004E25B9">
      <w:pPr>
        <w:rPr>
          <w:rFonts w:ascii="Arial" w:hAnsi="Arial" w:cs="Arial"/>
          <w:sz w:val="22"/>
          <w:szCs w:val="22"/>
        </w:rPr>
      </w:pPr>
      <w:r>
        <w:br/>
      </w:r>
      <w:r w:rsidR="00A87A51" w:rsidRPr="000C0BF4">
        <w:rPr>
          <w:rFonts w:ascii="Arial" w:hAnsi="Arial" w:cs="Arial"/>
          <w:sz w:val="22"/>
          <w:szCs w:val="22"/>
        </w:rPr>
        <w:t xml:space="preserve">Adopted at the </w:t>
      </w:r>
      <w:r w:rsidR="00407D70" w:rsidRPr="000C0BF4">
        <w:rPr>
          <w:rFonts w:ascii="Arial" w:hAnsi="Arial" w:cs="Arial"/>
          <w:sz w:val="22"/>
          <w:szCs w:val="22"/>
        </w:rPr>
        <w:t>Full C</w:t>
      </w:r>
      <w:r w:rsidR="00A87A51" w:rsidRPr="000C0BF4">
        <w:rPr>
          <w:rFonts w:ascii="Arial" w:hAnsi="Arial" w:cs="Arial"/>
          <w:sz w:val="22"/>
          <w:szCs w:val="22"/>
        </w:rPr>
        <w:t xml:space="preserve">ouncil </w:t>
      </w:r>
      <w:r w:rsidR="00313F33">
        <w:rPr>
          <w:rFonts w:ascii="Arial" w:hAnsi="Arial" w:cs="Arial"/>
          <w:sz w:val="22"/>
          <w:szCs w:val="22"/>
        </w:rPr>
        <w:t>23</w:t>
      </w:r>
      <w:r w:rsidR="00313F33" w:rsidRPr="00313F33">
        <w:rPr>
          <w:rFonts w:ascii="Arial" w:hAnsi="Arial" w:cs="Arial"/>
          <w:sz w:val="22"/>
          <w:szCs w:val="22"/>
          <w:vertAlign w:val="superscript"/>
        </w:rPr>
        <w:t>rd</w:t>
      </w:r>
      <w:r w:rsidR="00313F33">
        <w:rPr>
          <w:rFonts w:ascii="Arial" w:hAnsi="Arial" w:cs="Arial"/>
          <w:sz w:val="22"/>
          <w:szCs w:val="22"/>
        </w:rPr>
        <w:t xml:space="preserve"> May</w:t>
      </w:r>
      <w:r w:rsidR="00407D70" w:rsidRPr="000C0BF4">
        <w:rPr>
          <w:rFonts w:ascii="Arial" w:hAnsi="Arial" w:cs="Arial"/>
          <w:sz w:val="22"/>
          <w:szCs w:val="22"/>
        </w:rPr>
        <w:t xml:space="preserve"> </w:t>
      </w:r>
      <w:r w:rsidR="00383069" w:rsidRPr="000C0BF4">
        <w:rPr>
          <w:rFonts w:ascii="Arial" w:hAnsi="Arial" w:cs="Arial"/>
          <w:sz w:val="22"/>
          <w:szCs w:val="22"/>
        </w:rPr>
        <w:t>202</w:t>
      </w:r>
      <w:r w:rsidR="00313F33">
        <w:rPr>
          <w:rFonts w:ascii="Arial" w:hAnsi="Arial" w:cs="Arial"/>
          <w:sz w:val="22"/>
          <w:szCs w:val="22"/>
        </w:rPr>
        <w:t>3</w:t>
      </w:r>
    </w:p>
    <w:p w14:paraId="5988D668" w14:textId="3F1FB7B9" w:rsidR="00446090" w:rsidRPr="000C0BF4" w:rsidRDefault="00A87A51" w:rsidP="00446090">
      <w:pP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0C0BF4">
        <w:rPr>
          <w:rFonts w:ascii="Arial" w:hAnsi="Arial" w:cs="Arial"/>
          <w:sz w:val="22"/>
          <w:szCs w:val="22"/>
        </w:rPr>
        <w:t xml:space="preserve">Minute ref: </w:t>
      </w:r>
      <w:r w:rsidR="00446090" w:rsidRPr="000C0BF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  <w:t>TC2</w:t>
      </w:r>
      <w:r w:rsidR="00313F33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  <w:t>3</w:t>
      </w:r>
      <w:r w:rsidR="00446090" w:rsidRPr="000C0BF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  <w:t>/</w:t>
      </w:r>
      <w:r w:rsidR="00A91D8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fr-FR"/>
        </w:rPr>
        <w:t>014</w:t>
      </w:r>
    </w:p>
    <w:p w14:paraId="6B095F09" w14:textId="0E8E7C1F" w:rsidR="00A87A51" w:rsidRPr="00A87A51" w:rsidRDefault="00A87A51" w:rsidP="004E25B9">
      <w:pPr>
        <w:rPr>
          <w:rFonts w:ascii="Arial" w:hAnsi="Arial" w:cs="Arial"/>
        </w:rPr>
      </w:pPr>
    </w:p>
    <w:p w14:paraId="6E7BEAA2" w14:textId="77777777" w:rsidR="004E25B9" w:rsidRDefault="004E25B9" w:rsidP="004E25B9">
      <w:r>
        <w:rPr>
          <w:color w:val="000000"/>
        </w:rPr>
        <w:t> </w:t>
      </w:r>
    </w:p>
    <w:p w14:paraId="4B94D5A5" w14:textId="77777777" w:rsidR="004E25B9" w:rsidRPr="00BC288E" w:rsidRDefault="004E25B9" w:rsidP="00554493">
      <w:pPr>
        <w:spacing w:before="75" w:after="240"/>
        <w:rPr>
          <w:rFonts w:ascii="Arial" w:hAnsi="Arial" w:cs="Arial"/>
          <w:color w:val="000000"/>
          <w:sz w:val="22"/>
          <w:szCs w:val="22"/>
        </w:rPr>
      </w:pPr>
    </w:p>
    <w:sectPr w:rsidR="004E25B9" w:rsidRPr="00BC288E" w:rsidSect="006F268E">
      <w:headerReference w:type="default" r:id="rId13"/>
      <w:footerReference w:type="even" r:id="rId14"/>
      <w:footerReference w:type="default" r:id="rId15"/>
      <w:pgSz w:w="12240" w:h="15840"/>
      <w:pgMar w:top="1021" w:right="1418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D95D" w14:textId="77777777" w:rsidR="00D572B0" w:rsidRDefault="00D572B0">
      <w:r>
        <w:separator/>
      </w:r>
    </w:p>
  </w:endnote>
  <w:endnote w:type="continuationSeparator" w:id="0">
    <w:p w14:paraId="1381EE53" w14:textId="77777777" w:rsidR="00D572B0" w:rsidRDefault="00D5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B30C2" w:rsidRDefault="000B30C2" w:rsidP="001F0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B0818" w14:textId="77777777" w:rsidR="000B30C2" w:rsidRDefault="000B30C2" w:rsidP="003F4E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0B30C2" w:rsidRDefault="000B30C2" w:rsidP="003F4E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FF2A" w14:textId="77777777" w:rsidR="00D572B0" w:rsidRDefault="00D572B0">
      <w:r>
        <w:separator/>
      </w:r>
    </w:p>
  </w:footnote>
  <w:footnote w:type="continuationSeparator" w:id="0">
    <w:p w14:paraId="2D3B6D85" w14:textId="77777777" w:rsidR="00D572B0" w:rsidRDefault="00D5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6"/>
      <w:gridCol w:w="3116"/>
      <w:gridCol w:w="3116"/>
    </w:tblGrid>
    <w:tr w:rsidR="35E8BDEF" w14:paraId="0204A2D1" w14:textId="77777777" w:rsidTr="35E8BDEF">
      <w:tc>
        <w:tcPr>
          <w:tcW w:w="3116" w:type="dxa"/>
        </w:tcPr>
        <w:p w14:paraId="3141B62E" w14:textId="75BF608E" w:rsidR="35E8BDEF" w:rsidRDefault="35E8BDEF" w:rsidP="35E8BDEF">
          <w:pPr>
            <w:pStyle w:val="Header"/>
            <w:ind w:left="-115"/>
          </w:pPr>
        </w:p>
      </w:tc>
      <w:tc>
        <w:tcPr>
          <w:tcW w:w="3116" w:type="dxa"/>
        </w:tcPr>
        <w:p w14:paraId="3D3492D5" w14:textId="5E727783" w:rsidR="35E8BDEF" w:rsidRDefault="35E8BDEF" w:rsidP="35E8BDEF">
          <w:pPr>
            <w:pStyle w:val="Header"/>
            <w:jc w:val="center"/>
          </w:pPr>
        </w:p>
      </w:tc>
      <w:tc>
        <w:tcPr>
          <w:tcW w:w="3116" w:type="dxa"/>
        </w:tcPr>
        <w:p w14:paraId="3B69238A" w14:textId="1220F212" w:rsidR="35E8BDEF" w:rsidRDefault="35E8BDEF" w:rsidP="35E8BDEF">
          <w:pPr>
            <w:pStyle w:val="Header"/>
            <w:ind w:right="-115"/>
            <w:jc w:val="right"/>
          </w:pPr>
        </w:p>
      </w:tc>
    </w:tr>
  </w:tbl>
  <w:p w14:paraId="45096FAD" w14:textId="5A3E1D3D" w:rsidR="35E8BDEF" w:rsidRDefault="35E8BDEF" w:rsidP="35E8B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97F"/>
    <w:multiLevelType w:val="hybridMultilevel"/>
    <w:tmpl w:val="E428824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3B064A"/>
    <w:multiLevelType w:val="hybridMultilevel"/>
    <w:tmpl w:val="C78AA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4DA3"/>
    <w:multiLevelType w:val="hybridMultilevel"/>
    <w:tmpl w:val="53C04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7C5"/>
    <w:multiLevelType w:val="hybridMultilevel"/>
    <w:tmpl w:val="5F0EF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73B1"/>
    <w:multiLevelType w:val="hybridMultilevel"/>
    <w:tmpl w:val="49A80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03C8C"/>
    <w:multiLevelType w:val="hybridMultilevel"/>
    <w:tmpl w:val="9B4EA7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6E25F2"/>
    <w:multiLevelType w:val="multilevel"/>
    <w:tmpl w:val="8C368410"/>
    <w:lvl w:ilvl="0">
      <w:start w:val="1"/>
      <w:numFmt w:val="decimal"/>
      <w:pStyle w:val="Indent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Inden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Inden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763912143">
    <w:abstractNumId w:val="0"/>
  </w:num>
  <w:num w:numId="2" w16cid:durableId="828013985">
    <w:abstractNumId w:val="2"/>
  </w:num>
  <w:num w:numId="3" w16cid:durableId="1386373804">
    <w:abstractNumId w:val="4"/>
  </w:num>
  <w:num w:numId="4" w16cid:durableId="2100322291">
    <w:abstractNumId w:val="6"/>
  </w:num>
  <w:num w:numId="5" w16cid:durableId="1027176534">
    <w:abstractNumId w:val="3"/>
  </w:num>
  <w:num w:numId="6" w16cid:durableId="1522162602">
    <w:abstractNumId w:val="1"/>
  </w:num>
  <w:num w:numId="7" w16cid:durableId="458840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15"/>
    <w:rsid w:val="0001618D"/>
    <w:rsid w:val="00031B57"/>
    <w:rsid w:val="000333A9"/>
    <w:rsid w:val="00033818"/>
    <w:rsid w:val="00087E29"/>
    <w:rsid w:val="00095038"/>
    <w:rsid w:val="000B30C2"/>
    <w:rsid w:val="000C0BF4"/>
    <w:rsid w:val="000D78A9"/>
    <w:rsid w:val="000F3234"/>
    <w:rsid w:val="001600ED"/>
    <w:rsid w:val="001B0657"/>
    <w:rsid w:val="001C27B4"/>
    <w:rsid w:val="001C380A"/>
    <w:rsid w:val="001F0A83"/>
    <w:rsid w:val="001F2549"/>
    <w:rsid w:val="00220FD0"/>
    <w:rsid w:val="00222FDE"/>
    <w:rsid w:val="002324FC"/>
    <w:rsid w:val="00235316"/>
    <w:rsid w:val="00285432"/>
    <w:rsid w:val="00286AD3"/>
    <w:rsid w:val="00291585"/>
    <w:rsid w:val="002A2C46"/>
    <w:rsid w:val="002F643A"/>
    <w:rsid w:val="00313F33"/>
    <w:rsid w:val="00321A56"/>
    <w:rsid w:val="003804BB"/>
    <w:rsid w:val="00383069"/>
    <w:rsid w:val="003A103A"/>
    <w:rsid w:val="003A10A2"/>
    <w:rsid w:val="003B1152"/>
    <w:rsid w:val="003B3F54"/>
    <w:rsid w:val="003D39DC"/>
    <w:rsid w:val="003E12E4"/>
    <w:rsid w:val="003E3CB3"/>
    <w:rsid w:val="003E4724"/>
    <w:rsid w:val="003F4E30"/>
    <w:rsid w:val="004055D7"/>
    <w:rsid w:val="00407D70"/>
    <w:rsid w:val="0041789A"/>
    <w:rsid w:val="00446090"/>
    <w:rsid w:val="00496553"/>
    <w:rsid w:val="004C3E34"/>
    <w:rsid w:val="004E25B9"/>
    <w:rsid w:val="0052505A"/>
    <w:rsid w:val="00537905"/>
    <w:rsid w:val="00554493"/>
    <w:rsid w:val="0056263C"/>
    <w:rsid w:val="005B0BDF"/>
    <w:rsid w:val="005C75EB"/>
    <w:rsid w:val="005E180B"/>
    <w:rsid w:val="00600F43"/>
    <w:rsid w:val="0063000F"/>
    <w:rsid w:val="00666914"/>
    <w:rsid w:val="00686303"/>
    <w:rsid w:val="006A3AAC"/>
    <w:rsid w:val="006E2908"/>
    <w:rsid w:val="006F268E"/>
    <w:rsid w:val="006F733D"/>
    <w:rsid w:val="0071692C"/>
    <w:rsid w:val="00723CCC"/>
    <w:rsid w:val="00756B49"/>
    <w:rsid w:val="007A5E6A"/>
    <w:rsid w:val="007B31E8"/>
    <w:rsid w:val="007C396D"/>
    <w:rsid w:val="007C484E"/>
    <w:rsid w:val="0080118C"/>
    <w:rsid w:val="00804BEA"/>
    <w:rsid w:val="00814DF9"/>
    <w:rsid w:val="008237BA"/>
    <w:rsid w:val="0086278E"/>
    <w:rsid w:val="008A265A"/>
    <w:rsid w:val="008D0406"/>
    <w:rsid w:val="008F22F8"/>
    <w:rsid w:val="00904428"/>
    <w:rsid w:val="00906843"/>
    <w:rsid w:val="00923885"/>
    <w:rsid w:val="00950B11"/>
    <w:rsid w:val="00965ECB"/>
    <w:rsid w:val="00997DD1"/>
    <w:rsid w:val="009A7E89"/>
    <w:rsid w:val="009D1EB4"/>
    <w:rsid w:val="00A25B1E"/>
    <w:rsid w:val="00A624DF"/>
    <w:rsid w:val="00A87A51"/>
    <w:rsid w:val="00A91D82"/>
    <w:rsid w:val="00AC0650"/>
    <w:rsid w:val="00AD0C71"/>
    <w:rsid w:val="00AD2415"/>
    <w:rsid w:val="00B2105F"/>
    <w:rsid w:val="00B63952"/>
    <w:rsid w:val="00B84837"/>
    <w:rsid w:val="00B9466C"/>
    <w:rsid w:val="00BA2555"/>
    <w:rsid w:val="00BC00F0"/>
    <w:rsid w:val="00BC288E"/>
    <w:rsid w:val="00BD7571"/>
    <w:rsid w:val="00BD7955"/>
    <w:rsid w:val="00BF0CAC"/>
    <w:rsid w:val="00C15098"/>
    <w:rsid w:val="00C27BE4"/>
    <w:rsid w:val="00C72116"/>
    <w:rsid w:val="00C74C45"/>
    <w:rsid w:val="00C9656D"/>
    <w:rsid w:val="00CB2BC1"/>
    <w:rsid w:val="00CD40B2"/>
    <w:rsid w:val="00D572B0"/>
    <w:rsid w:val="00D64535"/>
    <w:rsid w:val="00D662A5"/>
    <w:rsid w:val="00D70C15"/>
    <w:rsid w:val="00D75553"/>
    <w:rsid w:val="00D87A60"/>
    <w:rsid w:val="00D92DD5"/>
    <w:rsid w:val="00DA1E0F"/>
    <w:rsid w:val="00E66CEC"/>
    <w:rsid w:val="00F059E2"/>
    <w:rsid w:val="00F446FF"/>
    <w:rsid w:val="00F462A2"/>
    <w:rsid w:val="00F962C0"/>
    <w:rsid w:val="00FC1544"/>
    <w:rsid w:val="00FD09A2"/>
    <w:rsid w:val="00FF2404"/>
    <w:rsid w:val="00FF67CD"/>
    <w:rsid w:val="04EB7F94"/>
    <w:rsid w:val="35E8BDEF"/>
    <w:rsid w:val="66894012"/>
    <w:rsid w:val="790D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033FD"/>
  <w15:chartTrackingRefBased/>
  <w15:docId w15:val="{BF1F9AAF-01F8-4A21-A56B-FC6B121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A7E89"/>
    <w:pPr>
      <w:keepNext/>
      <w:ind w:left="-540"/>
      <w:outlineLvl w:val="1"/>
    </w:pPr>
    <w:rPr>
      <w:rFonts w:ascii="Palatino" w:hAnsi="Palatino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5038"/>
    <w:pPr>
      <w:jc w:val="center"/>
    </w:pPr>
    <w:rPr>
      <w:rFonts w:ascii="Arial Black" w:hAnsi="Arial Black"/>
      <w:b/>
      <w:bCs/>
      <w:lang w:val="en-GB"/>
    </w:rPr>
  </w:style>
  <w:style w:type="character" w:styleId="Hyperlink">
    <w:name w:val="Hyperlink"/>
    <w:rsid w:val="00095038"/>
    <w:rPr>
      <w:color w:val="0000FF"/>
      <w:u w:val="single"/>
    </w:rPr>
  </w:style>
  <w:style w:type="table" w:styleId="TableGrid">
    <w:name w:val="Table Grid"/>
    <w:basedOn w:val="TableNormal"/>
    <w:rsid w:val="00FD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rsid w:val="009A7E89"/>
    <w:pPr>
      <w:numPr>
        <w:numId w:val="4"/>
      </w:numPr>
      <w:spacing w:after="120"/>
    </w:pPr>
    <w:rPr>
      <w:rFonts w:ascii="Arial" w:hAnsi="Arial" w:cs="Arial"/>
      <w:lang w:val="en-GB"/>
    </w:rPr>
  </w:style>
  <w:style w:type="paragraph" w:customStyle="1" w:styleId="Indent2">
    <w:name w:val="Indent2"/>
    <w:basedOn w:val="Normal"/>
    <w:rsid w:val="009A7E89"/>
    <w:pPr>
      <w:numPr>
        <w:ilvl w:val="1"/>
        <w:numId w:val="4"/>
      </w:numPr>
      <w:spacing w:after="120"/>
    </w:pPr>
    <w:rPr>
      <w:rFonts w:ascii="Arial" w:hAnsi="Arial" w:cs="Arial"/>
      <w:lang w:val="en-GB"/>
    </w:rPr>
  </w:style>
  <w:style w:type="paragraph" w:customStyle="1" w:styleId="Indent3">
    <w:name w:val="Indent3"/>
    <w:basedOn w:val="Normal"/>
    <w:rsid w:val="009A7E89"/>
    <w:pPr>
      <w:numPr>
        <w:ilvl w:val="2"/>
        <w:numId w:val="4"/>
      </w:numPr>
      <w:spacing w:after="120"/>
    </w:pPr>
    <w:rPr>
      <w:rFonts w:ascii="Arial" w:hAnsi="Arial" w:cs="Arial"/>
      <w:lang w:val="en-GB"/>
    </w:rPr>
  </w:style>
  <w:style w:type="character" w:styleId="Strong">
    <w:name w:val="Strong"/>
    <w:qFormat/>
    <w:rsid w:val="009A7E89"/>
    <w:rPr>
      <w:b/>
      <w:bCs/>
    </w:rPr>
  </w:style>
  <w:style w:type="paragraph" w:styleId="BalloonText">
    <w:name w:val="Balloon Text"/>
    <w:basedOn w:val="Normal"/>
    <w:semiHidden/>
    <w:rsid w:val="00F462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4E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4E30"/>
  </w:style>
  <w:style w:type="paragraph" w:styleId="Header">
    <w:name w:val="header"/>
    <w:basedOn w:val="Normal"/>
    <w:link w:val="HeaderChar"/>
    <w:rsid w:val="00B210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105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E25B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4E25B9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56B4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D0406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44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/>
        <AccountId xsi:nil="true"/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  <MediaLengthInSeconds xmlns="2faac94e-43bd-4581-b779-1ab530f7acd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1BECE-1D6C-4766-9551-8463B6226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A9F61-8DBA-4648-BA87-911D1CA5596D}"/>
</file>

<file path=customXml/itemProps3.xml><?xml version="1.0" encoding="utf-8"?>
<ds:datastoreItem xmlns:ds="http://schemas.openxmlformats.org/officeDocument/2006/customXml" ds:itemID="{E7926E73-BCAB-433F-A809-3178A96F51E5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4.xml><?xml version="1.0" encoding="utf-8"?>
<ds:datastoreItem xmlns:ds="http://schemas.openxmlformats.org/officeDocument/2006/customXml" ds:itemID="{EA380F51-8811-425D-91DA-E58A511E6B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5B1A91-CF80-46E1-85D3-EA9CC5CAD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>Wolverton &amp; Greenleys Town Council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Lucie McKay</dc:creator>
  <cp:keywords/>
  <cp:lastModifiedBy>Mandy Shipp</cp:lastModifiedBy>
  <cp:revision>10</cp:revision>
  <cp:lastPrinted>2021-05-21T13:12:00Z</cp:lastPrinted>
  <dcterms:created xsi:type="dcterms:W3CDTF">2022-05-12T12:51:00Z</dcterms:created>
  <dcterms:modified xsi:type="dcterms:W3CDTF">2023-06-01T13:54:00Z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Mandy Shipp</vt:lpwstr>
  </property>
  <property fmtid="{D5CDD505-2E9C-101B-9397-08002B2CF9AE}" pid="3" name="xd_Signature">
    <vt:lpwstr/>
  </property>
  <property fmtid="{D5CDD505-2E9C-101B-9397-08002B2CF9AE}" pid="4" name="Order">
    <vt:r8>23453000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Mandy Shipp</vt:lpwstr>
  </property>
  <property fmtid="{D5CDD505-2E9C-101B-9397-08002B2CF9AE}" pid="10" name="ContentTypeId">
    <vt:lpwstr>0x0101006B263B35CDCA004B8188F88C147FE6B7</vt:lpwstr>
  </property>
  <property fmtid="{D5CDD505-2E9C-101B-9397-08002B2CF9AE}" pid="11" name="MediaServiceImageTags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